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8E41" w14:textId="6A4E0D84" w:rsidR="003C6828" w:rsidRDefault="003C6828" w:rsidP="003C6828">
      <w:pPr>
        <w:rPr>
          <w:b/>
          <w:bCs/>
        </w:rPr>
      </w:pPr>
      <w:r>
        <w:rPr>
          <w:b/>
          <w:bCs/>
        </w:rPr>
        <w:t>Ewa Targońska- artykuł dla rodziców z dnia 17.09.2025r.</w:t>
      </w:r>
    </w:p>
    <w:p w14:paraId="7C4C2C7A" w14:textId="77777777" w:rsidR="003C6828" w:rsidRDefault="003C6828" w:rsidP="003C6828">
      <w:pPr>
        <w:jc w:val="center"/>
        <w:rPr>
          <w:b/>
          <w:bCs/>
        </w:rPr>
      </w:pPr>
    </w:p>
    <w:p w14:paraId="391424D7" w14:textId="5A15402F" w:rsidR="00996733" w:rsidRPr="00996733" w:rsidRDefault="00996733" w:rsidP="003C6828">
      <w:pPr>
        <w:jc w:val="center"/>
      </w:pPr>
      <w:r w:rsidRPr="00996733">
        <w:rPr>
          <w:b/>
          <w:bCs/>
        </w:rPr>
        <w:t>Jak mówić do dziecka, aby chciało współpracować?</w:t>
      </w:r>
      <w:r w:rsidRPr="00996733">
        <w:br/>
      </w:r>
    </w:p>
    <w:p w14:paraId="54D61862" w14:textId="77777777" w:rsidR="00996733" w:rsidRPr="00996733" w:rsidRDefault="00996733" w:rsidP="00996733">
      <w:r w:rsidRPr="00996733">
        <w:t xml:space="preserve">W codziennym życiu rodzica pojawia się wiele sytuacji, w których chcemy, aby dziecko zrobiło coś, czego nie ma akurat ochoty robić – posprzątało zabawki, ubrało się, wyszło z placu zabaw. To, </w:t>
      </w:r>
      <w:r w:rsidRPr="00996733">
        <w:rPr>
          <w:b/>
          <w:bCs/>
        </w:rPr>
        <w:t>jak mówimy</w:t>
      </w:r>
      <w:r w:rsidRPr="00996733">
        <w:t>, ma ogromny wpływ na to, czy dziecko będzie skłonne do współpracy.</w:t>
      </w:r>
    </w:p>
    <w:p w14:paraId="34723DFF" w14:textId="77777777" w:rsidR="00996733" w:rsidRPr="00996733" w:rsidRDefault="00996733" w:rsidP="00996733">
      <w:pPr>
        <w:rPr>
          <w:b/>
          <w:bCs/>
        </w:rPr>
      </w:pPr>
      <w:r w:rsidRPr="00996733">
        <w:rPr>
          <w:b/>
          <w:bCs/>
        </w:rPr>
        <w:t>1. Stosuj komunikaty „ja” zamiast „ty”</w:t>
      </w:r>
    </w:p>
    <w:p w14:paraId="1DC123AD" w14:textId="5C87ABCC" w:rsidR="00996733" w:rsidRPr="00996733" w:rsidRDefault="00996733" w:rsidP="00996733">
      <w:r w:rsidRPr="00996733">
        <w:t>Zamiast:</w:t>
      </w:r>
      <w:r w:rsidRPr="00996733">
        <w:br/>
        <w:t xml:space="preserve"> </w:t>
      </w:r>
      <w:r w:rsidRPr="00996733">
        <w:rPr>
          <w:i/>
          <w:iCs/>
        </w:rPr>
        <w:t>„Ty nigdy mnie nie słuchasz!”</w:t>
      </w:r>
      <w:r w:rsidRPr="00996733">
        <w:br/>
        <w:t>spróbuj:</w:t>
      </w:r>
      <w:r w:rsidRPr="00996733">
        <w:br/>
        <w:t xml:space="preserve"> </w:t>
      </w:r>
      <w:r w:rsidRPr="00996733">
        <w:rPr>
          <w:i/>
          <w:iCs/>
        </w:rPr>
        <w:t>„Czuję się zmęczona, kiedy muszę powtarzać prośbę kilka razy.”</w:t>
      </w:r>
    </w:p>
    <w:p w14:paraId="158254A1" w14:textId="77777777" w:rsidR="00996733" w:rsidRPr="00996733" w:rsidRDefault="00996733" w:rsidP="00996733">
      <w:r w:rsidRPr="00996733">
        <w:rPr>
          <w:b/>
          <w:bCs/>
        </w:rPr>
        <w:t>Dlaczego to działa?</w:t>
      </w:r>
      <w:r w:rsidRPr="00996733">
        <w:br/>
        <w:t>Komunikat „ja” wyraża Twoje uczucia i potrzeby bez obwiniania dziecka. Dzięki temu maluch nie czuje się atakowany, tylko rozumie, jak jego zachowanie wpływa na innych. To buduje empatię i uczy odpowiedzialności za własne działania.</w:t>
      </w:r>
    </w:p>
    <w:p w14:paraId="43F5617B" w14:textId="77777777" w:rsidR="00996733" w:rsidRPr="00996733" w:rsidRDefault="00996733" w:rsidP="00996733">
      <w:r w:rsidRPr="00996733">
        <w:t>Przykłady:</w:t>
      </w:r>
    </w:p>
    <w:p w14:paraId="37A97FFB" w14:textId="77777777" w:rsidR="00996733" w:rsidRPr="00996733" w:rsidRDefault="00996733" w:rsidP="00996733">
      <w:pPr>
        <w:numPr>
          <w:ilvl w:val="0"/>
          <w:numId w:val="1"/>
        </w:numPr>
      </w:pPr>
      <w:r w:rsidRPr="00996733">
        <w:rPr>
          <w:i/>
          <w:iCs/>
        </w:rPr>
        <w:t>„Nie lubię, gdy w pokoju jest taki bałagan, bo trudno mi się wtedy skupić.”</w:t>
      </w:r>
    </w:p>
    <w:p w14:paraId="7C9F80EB" w14:textId="77777777" w:rsidR="00996733" w:rsidRPr="00996733" w:rsidRDefault="00996733" w:rsidP="00996733">
      <w:pPr>
        <w:numPr>
          <w:ilvl w:val="0"/>
          <w:numId w:val="1"/>
        </w:numPr>
      </w:pPr>
      <w:r w:rsidRPr="00996733">
        <w:rPr>
          <w:i/>
          <w:iCs/>
        </w:rPr>
        <w:t>„Jest mi przykro, kiedy nie słuchasz, co mówię.”</w:t>
      </w:r>
    </w:p>
    <w:p w14:paraId="0E21B52E" w14:textId="77777777" w:rsidR="00996733" w:rsidRPr="00996733" w:rsidRDefault="00996733" w:rsidP="00996733">
      <w:pPr>
        <w:numPr>
          <w:ilvl w:val="0"/>
          <w:numId w:val="1"/>
        </w:numPr>
      </w:pPr>
      <w:r w:rsidRPr="00996733">
        <w:rPr>
          <w:i/>
          <w:iCs/>
        </w:rPr>
        <w:t>„Potrzebuję teraz ciszy, żeby zadzwonić do lekarza.”</w:t>
      </w:r>
    </w:p>
    <w:p w14:paraId="3E30584A" w14:textId="77777777" w:rsidR="00996733" w:rsidRPr="00996733" w:rsidRDefault="00996733" w:rsidP="00996733">
      <w:pPr>
        <w:rPr>
          <w:b/>
          <w:bCs/>
        </w:rPr>
      </w:pPr>
      <w:r w:rsidRPr="00996733">
        <w:rPr>
          <w:b/>
          <w:bCs/>
        </w:rPr>
        <w:t>2. Zamieniaj polecenia w zaproszenia do współdziałania</w:t>
      </w:r>
    </w:p>
    <w:p w14:paraId="5FB7D9A9" w14:textId="534CED43" w:rsidR="00996733" w:rsidRPr="00996733" w:rsidRDefault="00996733" w:rsidP="00996733">
      <w:r w:rsidRPr="00996733">
        <w:t>Zamiast:</w:t>
      </w:r>
      <w:r w:rsidRPr="00996733">
        <w:br/>
        <w:t xml:space="preserve"> </w:t>
      </w:r>
      <w:r w:rsidRPr="00996733">
        <w:rPr>
          <w:i/>
          <w:iCs/>
        </w:rPr>
        <w:t>„Natychmiast posprzątaj pokój!”</w:t>
      </w:r>
      <w:r w:rsidRPr="00996733">
        <w:br/>
        <w:t>powiedz:</w:t>
      </w:r>
      <w:r w:rsidRPr="00996733">
        <w:br/>
        <w:t xml:space="preserve"> </w:t>
      </w:r>
      <w:r w:rsidRPr="00996733">
        <w:rPr>
          <w:i/>
          <w:iCs/>
        </w:rPr>
        <w:t>„Będzie mi bardzo miło, jeśli razem ogarniemy pokój. Od czego zaczynamy?”</w:t>
      </w:r>
    </w:p>
    <w:p w14:paraId="2B260CE0" w14:textId="77777777" w:rsidR="00996733" w:rsidRPr="00996733" w:rsidRDefault="00996733" w:rsidP="00996733">
      <w:pPr>
        <w:rPr>
          <w:b/>
          <w:bCs/>
        </w:rPr>
      </w:pPr>
      <w:r w:rsidRPr="00996733">
        <w:rPr>
          <w:b/>
          <w:bCs/>
        </w:rPr>
        <w:t>3. Tłumacz, zamiast rozkazywać</w:t>
      </w:r>
    </w:p>
    <w:p w14:paraId="6DC8B71A" w14:textId="24C06D0B" w:rsidR="00996733" w:rsidRPr="00996733" w:rsidRDefault="00996733" w:rsidP="00996733">
      <w:r w:rsidRPr="00996733">
        <w:t xml:space="preserve">Dzieci łatwiej współpracują, gdy wiedzą, </w:t>
      </w:r>
      <w:r w:rsidRPr="00996733">
        <w:rPr>
          <w:i/>
          <w:iCs/>
        </w:rPr>
        <w:t>dlaczego</w:t>
      </w:r>
      <w:r w:rsidRPr="00996733">
        <w:t xml:space="preserve"> coś jest ważne.</w:t>
      </w:r>
      <w:r w:rsidRPr="00996733">
        <w:br/>
        <w:t>Zamiast:</w:t>
      </w:r>
      <w:r w:rsidRPr="00996733">
        <w:br/>
        <w:t xml:space="preserve"> </w:t>
      </w:r>
      <w:r w:rsidRPr="00996733">
        <w:rPr>
          <w:i/>
          <w:iCs/>
        </w:rPr>
        <w:t>„Załóż czapkę!”</w:t>
      </w:r>
      <w:r w:rsidRPr="00996733">
        <w:br/>
        <w:t>powiedz:</w:t>
      </w:r>
      <w:r w:rsidRPr="00996733">
        <w:br/>
        <w:t xml:space="preserve"> </w:t>
      </w:r>
      <w:r w:rsidRPr="00996733">
        <w:rPr>
          <w:i/>
          <w:iCs/>
        </w:rPr>
        <w:t>„Jest chłodno i chcę, żebyś nie zmarzł – dlatego potrzebna jest czapka.”</w:t>
      </w:r>
    </w:p>
    <w:p w14:paraId="48255675" w14:textId="77777777" w:rsidR="00996733" w:rsidRPr="00996733" w:rsidRDefault="00996733" w:rsidP="00996733">
      <w:pPr>
        <w:rPr>
          <w:b/>
          <w:bCs/>
        </w:rPr>
      </w:pPr>
      <w:r w:rsidRPr="00996733">
        <w:rPr>
          <w:b/>
          <w:bCs/>
        </w:rPr>
        <w:t>4. Dawaj wybór w granicach</w:t>
      </w:r>
    </w:p>
    <w:p w14:paraId="5B72A3A3" w14:textId="101EFD2E" w:rsidR="00996733" w:rsidRPr="00996733" w:rsidRDefault="00996733" w:rsidP="00996733">
      <w:r w:rsidRPr="00996733">
        <w:lastRenderedPageBreak/>
        <w:t>Dając dziecku wybór, dajesz mu kontrolę, co buduje motywację wewnętrzną.</w:t>
      </w:r>
      <w:r w:rsidRPr="00996733">
        <w:br/>
        <w:t xml:space="preserve"> </w:t>
      </w:r>
      <w:r w:rsidRPr="00996733">
        <w:rPr>
          <w:i/>
          <w:iCs/>
        </w:rPr>
        <w:t>„Wolisz posprzątać teraz czy po kolacji?”</w:t>
      </w:r>
      <w:r w:rsidRPr="00996733">
        <w:br/>
        <w:t xml:space="preserve"> </w:t>
      </w:r>
      <w:r w:rsidRPr="00996733">
        <w:rPr>
          <w:i/>
          <w:iCs/>
        </w:rPr>
        <w:t>„Wolisz założyć niebieską czy zieloną bluzę?”</w:t>
      </w:r>
    </w:p>
    <w:p w14:paraId="57FC9BF3" w14:textId="77777777" w:rsidR="00996733" w:rsidRPr="00996733" w:rsidRDefault="00996733" w:rsidP="00996733">
      <w:pPr>
        <w:rPr>
          <w:b/>
          <w:bCs/>
        </w:rPr>
      </w:pPr>
      <w:r w:rsidRPr="00996733">
        <w:rPr>
          <w:b/>
          <w:bCs/>
        </w:rPr>
        <w:t>5. Zauważaj starania, nie tylko efekty</w:t>
      </w:r>
    </w:p>
    <w:p w14:paraId="10F79D29" w14:textId="2CEB74CC" w:rsidR="00996733" w:rsidRPr="00996733" w:rsidRDefault="00996733" w:rsidP="00996733">
      <w:r w:rsidRPr="00996733">
        <w:t>Chwaląc za wysiłek, budujesz w dziecku poczucie wartości i chęć do działania.</w:t>
      </w:r>
      <w:r w:rsidRPr="00996733">
        <w:br/>
        <w:t xml:space="preserve"> </w:t>
      </w:r>
      <w:r w:rsidRPr="00996733">
        <w:rPr>
          <w:i/>
          <w:iCs/>
        </w:rPr>
        <w:t>„Widzę, że bardzo się starałeś ułożyć te klocki – super!”</w:t>
      </w:r>
    </w:p>
    <w:p w14:paraId="799E865B" w14:textId="42FADC8A" w:rsidR="00996733" w:rsidRPr="00996733" w:rsidRDefault="00996733" w:rsidP="00996733">
      <w:r w:rsidRPr="00996733">
        <w:t xml:space="preserve">Komunikacja z dzieckiem to nie tylko przekazywanie poleceń – to budowanie relacji. Stosowanie </w:t>
      </w:r>
      <w:r w:rsidRPr="00996733">
        <w:rPr>
          <w:b/>
          <w:bCs/>
        </w:rPr>
        <w:t>komunikatów „ja”</w:t>
      </w:r>
      <w:r w:rsidRPr="00996733">
        <w:t xml:space="preserve"> pomaga wyrażać swoje emocje i potrzeby w sposób, który nie rani, ale uczy empatii i odpowiedzialności. A przecież o to chodzi w wychowaniu – o wychowanie człowieka, który nie działa „bo musi”, ale „bo rozumie”.</w:t>
      </w:r>
    </w:p>
    <w:p w14:paraId="4AB6373E" w14:textId="77777777" w:rsidR="00D4464C" w:rsidRDefault="00D4464C"/>
    <w:p w14:paraId="241D0993" w14:textId="77777777" w:rsidR="00996733" w:rsidRDefault="00996733"/>
    <w:p w14:paraId="22B34B90" w14:textId="327A89BA" w:rsidR="00996733" w:rsidRDefault="00996733">
      <w:proofErr w:type="spellStart"/>
      <w:r>
        <w:t>Żródło</w:t>
      </w:r>
      <w:proofErr w:type="spellEnd"/>
      <w:r>
        <w:t>:</w:t>
      </w:r>
    </w:p>
    <w:p w14:paraId="54A9F476" w14:textId="104DE3B8" w:rsidR="00996733" w:rsidRDefault="00996733">
      <w:r w:rsidRPr="00996733">
        <w:t>Thomas Gordon</w:t>
      </w:r>
      <w:r>
        <w:t>.</w:t>
      </w:r>
      <w:r w:rsidRPr="00996733">
        <w:t xml:space="preserve"> „Wychowanie bez porażek”</w:t>
      </w:r>
      <w:r>
        <w:t>. Instytut wydawniczy PAX, 1999.</w:t>
      </w:r>
    </w:p>
    <w:p w14:paraId="6C4969C0" w14:textId="57C3687C" w:rsidR="00996733" w:rsidRDefault="00996733">
      <w:r w:rsidRPr="00996733">
        <w:t xml:space="preserve">Adele Faber, Elaine </w:t>
      </w:r>
      <w:proofErr w:type="spellStart"/>
      <w:r w:rsidRPr="00996733">
        <w:t>Mazlish</w:t>
      </w:r>
      <w:proofErr w:type="spellEnd"/>
      <w:r>
        <w:t>.</w:t>
      </w:r>
      <w:r w:rsidRPr="00996733">
        <w:t xml:space="preserve"> „Jak mówić, żeby dzieci nas słuchały. Jak słuchać, żeby dzieci do nas mówiły”</w:t>
      </w:r>
      <w:r>
        <w:t>. Media Rodzina.2023</w:t>
      </w:r>
    </w:p>
    <w:p w14:paraId="23A29B2E" w14:textId="30F6F163" w:rsidR="00996733" w:rsidRDefault="00996733">
      <w:proofErr w:type="spellStart"/>
      <w:r w:rsidRPr="00996733">
        <w:t>Jesper</w:t>
      </w:r>
      <w:proofErr w:type="spellEnd"/>
      <w:r w:rsidRPr="00996733">
        <w:t xml:space="preserve"> </w:t>
      </w:r>
      <w:proofErr w:type="spellStart"/>
      <w:r w:rsidRPr="00996733">
        <w:t>Juul</w:t>
      </w:r>
      <w:proofErr w:type="spellEnd"/>
      <w:r>
        <w:t xml:space="preserve">. </w:t>
      </w:r>
      <w:r w:rsidRPr="00996733">
        <w:t>„Twoje kompetentne dziecko”</w:t>
      </w:r>
      <w:r>
        <w:t>.</w:t>
      </w:r>
      <w:r w:rsidRPr="00996733">
        <w:t xml:space="preserve"> </w:t>
      </w:r>
      <w:proofErr w:type="spellStart"/>
      <w:r w:rsidRPr="00996733">
        <w:t>MiND</w:t>
      </w:r>
      <w:proofErr w:type="spellEnd"/>
      <w:r w:rsidRPr="00996733">
        <w:t xml:space="preserve"> Dariusz Syska</w:t>
      </w:r>
      <w:r>
        <w:t>. 2011.</w:t>
      </w:r>
    </w:p>
    <w:p w14:paraId="646651F5" w14:textId="6C14D13B" w:rsidR="00996733" w:rsidRDefault="00996733">
      <w:r w:rsidRPr="00996733">
        <w:t>Marshall B. Rosenberg</w:t>
      </w:r>
      <w:r>
        <w:t>.</w:t>
      </w:r>
      <w:r w:rsidRPr="00996733">
        <w:t xml:space="preserve"> „Porozumienie bez przemocy. O języku życia”</w:t>
      </w:r>
      <w:r>
        <w:t>. Wydawnictwo Czarna Owca. 2025</w:t>
      </w:r>
    </w:p>
    <w:sectPr w:rsidR="0099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D7887"/>
    <w:multiLevelType w:val="multilevel"/>
    <w:tmpl w:val="73C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73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33"/>
    <w:rsid w:val="003C6828"/>
    <w:rsid w:val="005244F8"/>
    <w:rsid w:val="00775E24"/>
    <w:rsid w:val="008C3906"/>
    <w:rsid w:val="00996733"/>
    <w:rsid w:val="00C23981"/>
    <w:rsid w:val="00D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CEF7"/>
  <w15:chartTrackingRefBased/>
  <w15:docId w15:val="{62B890C3-9049-4F9F-9A2A-9965A5ED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7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7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7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7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Targońska</dc:creator>
  <cp:keywords/>
  <dc:description/>
  <cp:lastModifiedBy>Ewa Targońska</cp:lastModifiedBy>
  <cp:revision>2</cp:revision>
  <dcterms:created xsi:type="dcterms:W3CDTF">2025-09-29T11:09:00Z</dcterms:created>
  <dcterms:modified xsi:type="dcterms:W3CDTF">2025-09-29T11:18:00Z</dcterms:modified>
</cp:coreProperties>
</file>